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0B" w:rsidRPr="00F0720B" w:rsidRDefault="00F0720B" w:rsidP="00132AD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БЕСПЛОДИЯ В СОВРЕМЕННЫХ УСЛОВИЯХ</w:t>
      </w:r>
    </w:p>
    <w:p w:rsidR="00F0720B" w:rsidRDefault="00F0720B" w:rsidP="00132AD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F0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проспективно</w:t>
      </w:r>
      <w:proofErr w:type="spellEnd"/>
      <w:r w:rsidRPr="00F07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-ретроспективное многоцентровое эпидемиологическое исследование структуры и видов бесплодия и методов лечения в практике клиник вспомогательных репродуктивных технологий)</w:t>
      </w:r>
    </w:p>
    <w:p w:rsidR="00132AD5" w:rsidRPr="00132AD5" w:rsidRDefault="00132AD5" w:rsidP="00132AD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AD5" w:rsidRPr="00132AD5" w:rsidRDefault="00132AD5" w:rsidP="00132AD5">
      <w:pPr>
        <w:keepNext/>
        <w:widowControl w:val="0"/>
        <w:suppressLineNumbers/>
        <w:shd w:val="clear" w:color="auto" w:fill="FFFFFF"/>
        <w:tabs>
          <w:tab w:val="left" w:pos="315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Актуальность исследования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Репродуктивное здоровье человеческой популяции, обеспечивающее воспроизведение и в конечном итоге сохранение человека как биологического вида, является важной составляющей медицины, социологии и в целом, политики любого государства. Вместе с тем, как значимое медико-социальное и научное направление, репродуктивная медицина сформировалась лишь в </w:t>
      </w:r>
      <w:r w:rsidRPr="00132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Этому способствовали, в первую очередь, глобальные социальные изменения в обществе, повлиявшие на ментальность человека. Распространение образования, науки, технический прогресс, привели, увы, к выходу женщины из рамок семьи в поле широкой общественно-социальной жизни. В этот период времени люди, благодаря фундаментальным достижениям медицины, научились регулировать и контролировать деторождение. Все это привело к так называемому «суженному воспроизводству», когда одна пара имела 1 - 2 детей.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тип воспроизводства характерен в большей степени, для жителей развитых, цивилизованных стран. Естественно подобная ситуация не могла не вызвать озабоченности международных организаций, что выразилось в ряде нормативных документов.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определению ВОЗ</w:t>
      </w:r>
      <w:r w:rsidR="00847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бесплодие - это отсутствие беременности у молодых лиц при регулярной половой жизни в течение года. Если супруги в возрасте 35 лет и старше, то уже через 6 месяцев отсутствия беременности следует обращаться к врачу. Незамедлительного обращения требуют ситуации, когда имеются или предполагаются дефекты репродуктивной системы: операции, гинекологические, урологические заболевания, нарушения менструального цикла, аборты, </w:t>
      </w:r>
      <w:proofErr w:type="spellStart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невынашивание</w:t>
      </w:r>
      <w:proofErr w:type="spellEnd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беременности, </w:t>
      </w:r>
      <w:proofErr w:type="spellStart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эректильная</w:t>
      </w:r>
      <w:proofErr w:type="spellEnd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дисфункция и т.д.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существу, только молодые люди до 30 летнего возраста, могут в течение года-полутора лет не придавать значения факту отсутствия беременности, в более старшем возрасте желательно посоветоваться с врачом гораздо раньше.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определять частоту бесплодных супружеских пар в пределах 15-20% от популяции репродуктивного возраста. Следует сказать, что частота бесплодия была определена приблизительно 30 лет назад благодаря эпидемиологическим исследованиям, проведенным в рамках ВОЗ в определенных, как правило, развитых странах. Частоту бесплодия высчитывали по обращаемости в лечебные учреждения, т.е. так называемое сознательное бесплодие, когда люди не ставили вопрос о деторождении в силу каких-либо личных причин, не учитывалось.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нашей стране подобные исследования были проведены в 90-е годы и оказались крайне малочисленными, не охватывающими всю многообразную популяцию жителей РФ. </w:t>
      </w:r>
    </w:p>
    <w:p w:rsidR="00132AD5" w:rsidRPr="00132AD5" w:rsidRDefault="0084764D" w:rsidP="0084764D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2AD5"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еополитическая и экономическая ситуация в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меняется</w:t>
      </w:r>
      <w:r w:rsidR="00132AD5"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Скажется ли это на репродуктивном поведении и репродуктивных намерениях населения? Скорее всего, да.  Но как? Ответа на этот вопрос сегодня нет, так как нет исследований, оценивающих эпидемиологию бесплодия. Априори можно сказать, что частота бесплодия растет и будет расти. В первую очередь это связано с откладыванием деторождения на поздний репродуктивный возраст. Если раньше мы рассматривали этот феномен, как тенденцию, то сейчас это факт, характерный для цивилизованных стран. </w:t>
      </w:r>
    </w:p>
    <w:p w:rsidR="00132AD5" w:rsidRPr="00132AD5" w:rsidRDefault="00132AD5" w:rsidP="00132AD5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лечения бесплодия в систему ОМС явилось несомненным позитивным шагом со стороны государства, повышающим доступность этого вида помощи и удовлетворенность граждан. Тем не менее, нет объективных данных, показывающих состояние проблемы бесплодия в нашей стране, структуру бесплодного брака, оценивающих эффективность различных диагностических и лечебных мероприятий. Такие сведения необходимы, т.к. 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позволят не только повысить эффективность лечения бесплодия, но и будут способствовать рациональному расходованию государственных средств.  </w:t>
      </w:r>
    </w:p>
    <w:p w:rsidR="00132AD5" w:rsidRPr="00132AD5" w:rsidRDefault="00132AD5" w:rsidP="008C72A8">
      <w:pPr>
        <w:keepNext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Ассоциация «Образовательный центр репродуктивного здоровья» 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(Россия) проводит данное исследование, которое ставит своей целью и</w:t>
      </w:r>
      <w:r w:rsidR="008476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структуры</w:t>
      </w:r>
      <w:bookmarkStart w:id="0" w:name="_GoBack"/>
      <w:bookmarkEnd w:id="0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бесплодия в 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современной модели лечения бесплодия с помощью методов ВРТ в рутинной клинической практике. </w:t>
      </w:r>
    </w:p>
    <w:p w:rsidR="00132AD5" w:rsidRPr="00132AD5" w:rsidRDefault="00132AD5" w:rsidP="00132AD5">
      <w:pPr>
        <w:keepNext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особенностей популяции, нуждающейся в репродуктивных технологиях, получение данных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и факторах бесплодия 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регионах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поможет смоделировать врачебную тактику 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женщин с «первичным» и «вторичным» бесплодием, оценить вклад мужского фактора. </w:t>
      </w:r>
    </w:p>
    <w:p w:rsidR="00132AD5" w:rsidRPr="00132AD5" w:rsidRDefault="00132AD5" w:rsidP="00132AD5">
      <w:pPr>
        <w:keepNext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2A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Национальные координаторы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32AD5" w:rsidRPr="00132AD5" w:rsidRDefault="00132AD5" w:rsidP="00132AD5">
      <w:pPr>
        <w:keepNext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Сухих Геннадий Тихонович, академик РАН, профессор, д. м. н., директор «Научного центра акушерства, гинекологии и </w:t>
      </w:r>
      <w:proofErr w:type="spellStart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Академика В. И. Кулакова» МЗ РФ. Москва, ул. Академика Опарина, д. 4.</w:t>
      </w:r>
    </w:p>
    <w:p w:rsidR="00132AD5" w:rsidRPr="00132AD5" w:rsidRDefault="00132AD5" w:rsidP="00132AD5">
      <w:pPr>
        <w:keepNext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Назаренко Татьяна Алексеевна, д.м.н., профессор, директор института Репродуктивной медицины ФГБУ «НМИЦ акушерства, гинекологии и </w:t>
      </w:r>
      <w:proofErr w:type="spellStart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акад. Кулакова» МЗ РФ. Москва, ул. Академика Опарина, д. 4. </w:t>
      </w:r>
    </w:p>
    <w:p w:rsidR="00132AD5" w:rsidRPr="00132AD5" w:rsidRDefault="00132AD5" w:rsidP="00132AD5">
      <w:pPr>
        <w:keepNext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Корнеева Ирина Евгеньевна, д.м.н., доцент, руководитель «Научного образовательного це</w:t>
      </w:r>
      <w:r w:rsidR="008F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 им. Ф. </w:t>
      </w:r>
      <w:proofErr w:type="spellStart"/>
      <w:r w:rsidR="008F6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Паулсена</w:t>
      </w:r>
      <w:proofErr w:type="spellEnd"/>
      <w:r w:rsidR="008F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старшего» </w:t>
      </w:r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«НМИЦ акушерства, гинекологии и </w:t>
      </w:r>
      <w:proofErr w:type="spellStart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перинатологии</w:t>
      </w:r>
      <w:proofErr w:type="spellEnd"/>
      <w:r w:rsidRPr="0013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акад. Кулакова» МЗ РФ. Москва, улица Академика Опарина, д.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20B" w:rsidRPr="00F0720B" w:rsidRDefault="008C72A8" w:rsidP="00132AD5">
      <w:pPr>
        <w:keepNext/>
        <w:widowControl w:val="0"/>
        <w:suppressLineNumbers/>
        <w:shd w:val="clear" w:color="auto" w:fill="FFFFFF"/>
        <w:tabs>
          <w:tab w:val="left" w:pos="315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Цель</w:t>
      </w:r>
      <w:r w:rsidR="00F0720B" w:rsidRPr="00F072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исследования:</w:t>
      </w:r>
    </w:p>
    <w:p w:rsidR="00132AD5" w:rsidRPr="00132AD5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 xml:space="preserve">Изучить </w:t>
      </w:r>
      <w:bookmarkStart w:id="1" w:name="OLE_LINK4"/>
      <w:r w:rsidRPr="00F0720B">
        <w:rPr>
          <w:rFonts w:ascii="Times New Roman" w:eastAsia="Calibri" w:hAnsi="Times New Roman" w:cs="Times New Roman"/>
          <w:sz w:val="28"/>
          <w:szCs w:val="28"/>
        </w:rPr>
        <w:t xml:space="preserve">структуру факторов бесплодия в рамках разработки современной модели лечения бесплодия с помощью методов ВРТ в </w:t>
      </w:r>
      <w:r w:rsidRPr="00F072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рутинной клинической практике. </w:t>
      </w:r>
      <w:bookmarkEnd w:id="1"/>
    </w:p>
    <w:p w:rsidR="00F0720B" w:rsidRPr="00F0720B" w:rsidRDefault="00F0720B" w:rsidP="00132AD5">
      <w:pPr>
        <w:keepNext/>
        <w:widowControl w:val="0"/>
        <w:suppressLineNumbers/>
        <w:shd w:val="clear" w:color="auto" w:fill="FFFFFF"/>
        <w:tabs>
          <w:tab w:val="left" w:pos="315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072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 исследования:</w:t>
      </w:r>
    </w:p>
    <w:p w:rsidR="00F0720B" w:rsidRPr="00F0720B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>Изучить частоту встречаемости различных факторов бесплодия;</w:t>
      </w:r>
    </w:p>
    <w:p w:rsidR="00F0720B" w:rsidRPr="00F0720B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 xml:space="preserve">Изучить взаимосвязь между факторами бесплодия и </w:t>
      </w:r>
      <w:proofErr w:type="gramStart"/>
      <w:r w:rsidRPr="00F0720B">
        <w:rPr>
          <w:rFonts w:ascii="Times New Roman" w:eastAsia="Calibri" w:hAnsi="Times New Roman" w:cs="Times New Roman"/>
          <w:sz w:val="28"/>
          <w:szCs w:val="28"/>
        </w:rPr>
        <w:t>результативностью  применяемых</w:t>
      </w:r>
      <w:proofErr w:type="gramEnd"/>
      <w:r w:rsidRPr="00F0720B">
        <w:rPr>
          <w:rFonts w:ascii="Times New Roman" w:eastAsia="Calibri" w:hAnsi="Times New Roman" w:cs="Times New Roman"/>
          <w:sz w:val="28"/>
          <w:szCs w:val="28"/>
        </w:rPr>
        <w:t xml:space="preserve"> методов ВРТ;</w:t>
      </w:r>
    </w:p>
    <w:p w:rsidR="00F0720B" w:rsidRPr="00F0720B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>Сравнить частоту встречаемости различных факторов бесплодия у женщин</w:t>
      </w:r>
      <w:bookmarkStart w:id="2" w:name="OLE_LINK2"/>
      <w:bookmarkStart w:id="3" w:name="OLE_LINK1"/>
      <w:r w:rsidRPr="00F0720B">
        <w:rPr>
          <w:rFonts w:ascii="Times New Roman" w:eastAsia="Calibri" w:hAnsi="Times New Roman" w:cs="Times New Roman"/>
          <w:sz w:val="28"/>
          <w:szCs w:val="28"/>
        </w:rPr>
        <w:t xml:space="preserve">, обративших за медицинской помощью в 2010 – 2015 гг. </w:t>
      </w:r>
      <w:bookmarkStart w:id="4" w:name="OLE_LINK8"/>
      <w:bookmarkStart w:id="5" w:name="OLE_LINK6"/>
      <w:bookmarkEnd w:id="2"/>
      <w:bookmarkEnd w:id="3"/>
      <w:r w:rsidRPr="00F0720B">
        <w:rPr>
          <w:rFonts w:ascii="Times New Roman" w:eastAsia="Calibri" w:hAnsi="Times New Roman" w:cs="Times New Roman"/>
          <w:sz w:val="28"/>
          <w:szCs w:val="28"/>
        </w:rPr>
        <w:t>и в 2016 – по настоящее время</w:t>
      </w:r>
      <w:bookmarkEnd w:id="4"/>
      <w:bookmarkEnd w:id="5"/>
      <w:r w:rsidRPr="00F072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20B" w:rsidRPr="00F0720B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>Сравнить соотношение между факторами</w:t>
      </w:r>
      <w:bookmarkStart w:id="6" w:name="OLE_LINK10"/>
      <w:bookmarkStart w:id="7" w:name="OLE_LINK9"/>
      <w:r w:rsidRPr="00F0720B">
        <w:rPr>
          <w:rFonts w:ascii="Times New Roman" w:eastAsia="Calibri" w:hAnsi="Times New Roman" w:cs="Times New Roman"/>
          <w:sz w:val="28"/>
          <w:szCs w:val="28"/>
        </w:rPr>
        <w:t xml:space="preserve"> бесплодия и результативностью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методов лечения </w:t>
      </w:r>
      <w:r w:rsidRPr="00F0720B">
        <w:rPr>
          <w:rFonts w:ascii="Times New Roman" w:eastAsia="Calibri" w:hAnsi="Times New Roman" w:cs="Times New Roman"/>
          <w:sz w:val="28"/>
          <w:szCs w:val="28"/>
        </w:rPr>
        <w:t>ВРТ в 2010 – 2015 гг. и в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20B">
        <w:rPr>
          <w:rFonts w:ascii="Times New Roman" w:eastAsia="Calibri" w:hAnsi="Times New Roman" w:cs="Times New Roman"/>
          <w:sz w:val="28"/>
          <w:szCs w:val="28"/>
        </w:rPr>
        <w:t>– по настоящее время;</w:t>
      </w:r>
      <w:bookmarkEnd w:id="6"/>
      <w:bookmarkEnd w:id="7"/>
    </w:p>
    <w:p w:rsidR="00F0720B" w:rsidRPr="00F0720B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>Оценить возрастную категорию пациентов, нуждающихся в применении ВРТ;</w:t>
      </w:r>
    </w:p>
    <w:p w:rsidR="00F0720B" w:rsidRPr="00F0720B" w:rsidRDefault="00F0720B" w:rsidP="00132A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>Изучить различия в структуре факторов бесплодия и применяемых методах ВРТ, а также их эффективность в различных Федеральных округах России.</w:t>
      </w:r>
    </w:p>
    <w:p w:rsidR="008C72A8" w:rsidRDefault="00F0720B" w:rsidP="008F6A0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F0720B">
        <w:rPr>
          <w:rFonts w:ascii="Times New Roman" w:eastAsia="Calibri" w:hAnsi="Times New Roman" w:cs="Times New Roman"/>
          <w:sz w:val="28"/>
          <w:szCs w:val="28"/>
        </w:rPr>
        <w:t>Оценить потребность в использовании генетического донорского материала;</w:t>
      </w:r>
    </w:p>
    <w:p w:rsidR="00132AD5" w:rsidRPr="008C72A8" w:rsidRDefault="00F0720B" w:rsidP="008F6A0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8C72A8">
        <w:rPr>
          <w:rFonts w:ascii="Times New Roman" w:eastAsia="Times New Roman" w:hAnsi="Times New Roman" w:cs="Times New Roman"/>
          <w:sz w:val="28"/>
          <w:szCs w:val="28"/>
        </w:rPr>
        <w:t>Проанализировать финансовые и морально-этические составляющие методов лечения при помощи ВРТ.</w:t>
      </w:r>
    </w:p>
    <w:p w:rsidR="00F0720B" w:rsidRDefault="00F0720B" w:rsidP="008F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География:</w:t>
      </w:r>
    </w:p>
    <w:p w:rsidR="00132AD5" w:rsidRDefault="008F6A07" w:rsidP="008F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исследовании участвуют города: Москва, Иваново, Санкт-Петербург, Барнаул, Омск, Самара, Ростов-на-Дону, Нижний Новгород, Уфа, Екатеринбург, Улан-Удэ.</w:t>
      </w:r>
    </w:p>
    <w:p w:rsidR="00F0720B" w:rsidRDefault="00F0720B" w:rsidP="008F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проведения исследования:</w:t>
      </w:r>
    </w:p>
    <w:p w:rsidR="00F0720B" w:rsidRPr="00F0720B" w:rsidRDefault="00F0720B" w:rsidP="008F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20B">
        <w:rPr>
          <w:rFonts w:ascii="Times New Roman" w:eastAsia="Times New Roman" w:hAnsi="Times New Roman" w:cs="Times New Roman"/>
          <w:sz w:val="28"/>
          <w:szCs w:val="28"/>
        </w:rPr>
        <w:t>С июля 2019 г. до 31 декабря 2020 г.</w:t>
      </w:r>
    </w:p>
    <w:p w:rsidR="00F0720B" w:rsidRDefault="008C72A8" w:rsidP="008F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Контрактная исследовательская орга</w:t>
      </w:r>
      <w:r w:rsidR="00F0720B" w:rsidRPr="00F072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низация:</w:t>
      </w:r>
    </w:p>
    <w:p w:rsidR="00F0720B" w:rsidRPr="008F6A07" w:rsidRDefault="00F0720B" w:rsidP="008F6A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«Клинические Программы Сервис»</w:t>
      </w:r>
    </w:p>
    <w:sectPr w:rsidR="00F0720B" w:rsidRPr="008F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03456"/>
    <w:multiLevelType w:val="hybridMultilevel"/>
    <w:tmpl w:val="02B2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0B"/>
    <w:rsid w:val="00132AD5"/>
    <w:rsid w:val="004D1BDC"/>
    <w:rsid w:val="0084764D"/>
    <w:rsid w:val="008C72A8"/>
    <w:rsid w:val="008F6A07"/>
    <w:rsid w:val="009D3AAB"/>
    <w:rsid w:val="00D869F7"/>
    <w:rsid w:val="00F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E54F-D389-471E-B26E-18211F6F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BUH-J</dc:creator>
  <cp:keywords/>
  <dc:description/>
  <cp:lastModifiedBy>Анна</cp:lastModifiedBy>
  <cp:revision>4</cp:revision>
  <dcterms:created xsi:type="dcterms:W3CDTF">2019-07-04T11:13:00Z</dcterms:created>
  <dcterms:modified xsi:type="dcterms:W3CDTF">2019-07-04T12:12:00Z</dcterms:modified>
</cp:coreProperties>
</file>